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Приложение № 2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к приказу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департамента по социальным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вопросам администрации Заводоуковского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76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от 17.03.2023 № 64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конкурса воздушных змеев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«Свободный полет» для предприятий и организаций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1.1. Настоящее положение регламентирует порядок, условия и сроки подготовки, организации и проведения конкурса воздушных змеев «Свободный полет»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для предприятий и организаций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 (далее - Конкурс), который проводится в рамках окружного уличного фестиваля «Крылья Сибири.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Учредитель Конкурса - Департамент по социальным вопросам администрации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Организатор Конкурса -</w:t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 xml:space="preserve"> МАУК ЗГО «ЗКДЦ».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2. Цели и задачи Конкурса: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Популяризация технического и художественного творчества, конструкторских способностей, как активного и творческого вида досуга.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2.2. Воспитание патриотизма, активной гражданской позиции, вовлечение в общественную жизнь округа;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2.3. Выявление талантливых жителей округа в области конструирования и дизайна.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2.4. Сохранение исторической памяти и развитие чувства гордости за свой округ у подрастающего поколения.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 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Конкурс проводится 1 мая 2023 года на Центральной площади г.Заводоуковска (ул.Первомайская):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 10.00-11.00 - 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регистрация. Место регистрации и проведения выставки конкурсных работ будет обозначено соответствующей надписью;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- 11.00-12.30 - выставка змеев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- 12.30-13.00 - оценка жюри;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 xml:space="preserve">- 14.00 - подведение итогов,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. Участники и условия участия в Конкурсе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Конкурс проводится среди предприятий и организаций Заводоуковского городского округа.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181818"/>
          <w:sz w:val="24"/>
          <w:szCs w:val="24"/>
        </w:rPr>
        <w:t>4.2. На Конкурс могут быть представлены конструкции из самых необычных материалов (за исключением опасных), любых размеров и форм.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4.3. </w:t>
      </w:r>
      <w:r>
        <w:rPr>
          <w:rFonts w:cs="Times New Roman" w:ascii="Arial" w:hAnsi="Arial"/>
          <w:color w:val="181818"/>
          <w:sz w:val="24"/>
          <w:szCs w:val="24"/>
        </w:rPr>
        <w:t>В оформлении воздушного змея запрещается использование колющих предметов, жидкостей или других материалов, которые не соответствуют технике безопасности при проведении общественных мероприятий.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4.4. К участию в Конкуре не допускаются воздушные змеи, содержащие пропаганду насилия, экстремизма, текстовую и графическую информацию с нецензурной лексикой.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4.5. Каждая работа должна иметь название.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4.6. У каждого представителя команды-участницы должен быть бейдж с указанием его предприятия/организации. Приветствуется рядом с названием предприятия/организации изображение эмблемы команды.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4.7. Для участия в Конкурсе необходимо подать </w:t>
      </w:r>
      <w:r>
        <w:rPr>
          <w:rFonts w:cs="Times New Roman" w:ascii="Arial" w:hAnsi="Arial"/>
          <w:sz w:val="24"/>
          <w:szCs w:val="24"/>
        </w:rPr>
        <w:t xml:space="preserve">заявку в соответствии с приложением к настоящему положению до 14 апреля 2023г. по адресу: г.Заводоуковск, ул.Вокзальная, 55 (каб.6) или на эл. адрес: </w:t>
      </w:r>
      <w:hyperlink r:id="rId2">
        <w:r>
          <w:rPr>
            <w:rStyle w:val="-"/>
            <w:rFonts w:cs="Times New Roman" w:ascii="Arial" w:hAnsi="Arial"/>
            <w:sz w:val="24"/>
            <w:szCs w:val="24"/>
          </w:rPr>
          <w:t>zgo-zkdc@obl72.ru</w:t>
        </w:r>
      </w:hyperlink>
      <w:r>
        <w:rPr>
          <w:rFonts w:cs="Times New Roman" w:ascii="Arial" w:hAnsi="Arial"/>
          <w:sz w:val="24"/>
          <w:szCs w:val="24"/>
        </w:rPr>
        <w:t xml:space="preserve"> с пометкой «Конкурс воздушных змеев». Информация по тел.: 6-08-25.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5.  Определение победителей Конкурса и награждение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5.1.  Каждую работу оценивает жюри,  формируемое организатором, по пятибалльной системе по следующим критериям: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 Художественно-эстетический критерий (красочность конструкции, эффектный дизайн, инновации в оформлении);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 Технические и полетные качества конструкции (высота полета, управляемость, маневренность), при условии благоприятной погоды.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5.2. Организаторы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5.3.  Победители Конкурса награждаются дипломами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 степени и памятными призами.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5.5. Победители и участники конкурса примут участие в общем запуске на закрытии окружного уличного фестиваля «Крылья Сибири.</w:t>
      </w:r>
      <w:r>
        <w:rPr>
          <w:rFonts w:cs="Times New Roman" w:ascii="Arial" w:hAnsi="Arial"/>
          <w:sz w:val="24"/>
          <w:szCs w:val="24"/>
          <w:lang w:val="en-US"/>
        </w:rPr>
        <w:t>Z</w:t>
      </w:r>
      <w:r>
        <w:rPr>
          <w:rFonts w:cs="Times New Roman" w:ascii="Arial" w:hAnsi="Arial"/>
          <w:sz w:val="24"/>
          <w:szCs w:val="24"/>
        </w:rPr>
        <w:t xml:space="preserve">мей».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6. Технические требования и меры безопасности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6.1. Длина леера (строп) для воздушных змеев не должна превышать 40 метров. Запрещается использовать в качестве леера леску, кевлар, металлический трос и корд. Ответственность за соблюдение правил техники безопасности, за жизнь и здоровье участников несут руководители команд, сами участники и их законные представители.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7.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>7.1.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7.2. Условия проведения 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FF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 положению о проведении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конкурса воздушных змеев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«Свободный полет»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для предприятий и организаций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на участие в конкурсе воздушных змеев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«Свободный полет» для предприятий и организаций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br/>
      </w:r>
      <w:r>
        <w:rPr>
          <w:rFonts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1. Н</w:t>
      </w:r>
      <w:r>
        <w:rPr>
          <w:rFonts w:ascii="Arial" w:hAnsi="Arial"/>
          <w:iCs/>
          <w:sz w:val="24"/>
          <w:szCs w:val="24"/>
          <w:lang w:eastAsia="ru-RU"/>
        </w:rPr>
        <w:t>азвание предприятия / организации</w:t>
      </w:r>
      <w:r>
        <w:rPr>
          <w:rFonts w:ascii="Arial" w:hAnsi="Arial"/>
          <w:sz w:val="24"/>
          <w:szCs w:val="24"/>
          <w:lang w:eastAsia="ru-RU"/>
        </w:rPr>
        <w:t xml:space="preserve">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2. Наименование территории ______________________________________________________________________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3. Название работы </w:t>
      </w:r>
      <w:r>
        <w:rPr>
          <w:rFonts w:ascii="Arial" w:hAnsi="Arial"/>
          <w:bCs/>
          <w:i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4. Контактный телефон   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701" w:right="850" w:gutter="0" w:header="1134" w:top="168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9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o-zkdc@obl72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LibreOffice/7.5.1.2$Windows_X86_64 LibreOffice_project/fcbaee479e84c6cd81291587d2ee68cba099e129</Application>
  <AppVersion>15.0000</AppVersion>
  <Pages>3</Pages>
  <Words>618</Words>
  <Characters>4857</Characters>
  <CharactersWithSpaces>5614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2023-03-17T10:03:04Z</cp:lastPrinted>
  <dcterms:modified xsi:type="dcterms:W3CDTF">2023-03-17T10:12:13Z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